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51" w:rsidRPr="00FC11CF" w:rsidRDefault="00FC11CF" w:rsidP="00FC11CF">
      <w:pPr>
        <w:jc w:val="center"/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</w:pPr>
      <w:bookmarkStart w:id="0" w:name="_GoBack"/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حديث</w:t>
      </w:r>
      <w:r w:rsidRPr="00FC11C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تظليل</w:t>
      </w:r>
      <w:r w:rsidRPr="00FC11C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الغمام</w:t>
      </w:r>
      <w:r w:rsidRPr="00FC11C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له</w:t>
      </w:r>
      <w:r w:rsidRPr="00FC11C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أصل</w:t>
      </w:r>
      <w:r w:rsidRPr="00FC11C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FC11C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أصيل</w:t>
      </w:r>
    </w:p>
    <w:bookmarkEnd w:id="0"/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بقلم : الشيخ / محمد ناصر الدين الألباني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قرأت في العدد السادس من المجلد السادس من مجلة ” المسلمون ” الغراء كلمة الأستاذ الطنطاوي بعنوان ” صناعة المشيخة ” فسرني ما فيها من الصراحة والشجاعة في محاربة الباطل الذي انطلى أمره على كثير من الناس فبارك الله فيه وزاده توفيقاً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بيد أنني استنكرت قوله في التعليق : ” وما يقوله القوالون من أنه ( المظلل بالغمام ) لا أصل له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ذلك لأن حديث تظليل الغمام للنبي عليه الصلاة والسلام ثابت في غير ما كتاب من كتب السنة ، فكيف يصح أن يقال فيه : ” لا أصل له ” ؟ نعم لو قال ” لا يصح سنده ” لكان أقرب إلى الصواب ، وأبعد عن الغلو في الخطاب ، وإنما قلت ” أقرب ” لأن الصواب أن الحديث صحيح ، وإن ضعفه بعضهم ، لأنه لم يأت عليه بحجة مقنعة وإليك البيان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أخرج الترمذي (4/296 بشرح التحفة) وأبو نعيم في (دلائل النبوة 1/53) والحاكم (2/615-616) وابن عساكر في (التاربخ 1/187/1 – 188/1) عن قراد أبي نوح ، أنبأ يونس بن أبي إسحاق عن أبي بكر بن أبي موسى ، عن أبيه ، قال : خرج أبو طالب إلى الشام وخرج معه رسول الله -صلى الله عليه وسلم- في أشياخ من قريش ، فلما أشرفوا علىالراهب . . . قلت : فذكر القصة وفيها ” فأقبل -صلى الله عليه وسلم- وعليه غمامة تظله ، قال : انظروا إليه غمامة تظله ! فلما دنا على القوم وجدهم قد سبقوه إلى فيء الشجرة ، فلما جلس مال فيء الشجية عليه ، قال انظروا إلى فيء الشجرة مال عليه ” الحديث بطوله ، وفي آخر ” وبعث معه أبو بكر بلالاً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قلت : فهذا الإسناد رجاله كلهم ثقات رجال الصحيح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أما أبو بكر بن أبي موسى فثقة بلا خلاف واحتج به الشيخان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وأما يونس بن أبي إسحاق فاحتج به مسلم ، وفيه كلام لا يسقط حديثه عن رتبة الاحجاج به ، وقد قال الذهبي فيه ” صدوق ما فيه بأس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lastRenderedPageBreak/>
        <w:t>وأما قراد ، واسمه عبد الرحمن » فثقة أيضاً احتج به البخاري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قلت : فتبين أن الإسناد صحيح من الوجهة الحديثية ، وقد تناقضت فيه آراء العلماء ما بين مفرط ومفرط ، فهذا الحاكم يقول فيه : ” صحيح على شرط الشيخين ” ! وقال الجزري ” إسناده صحيح ورجاله رجال الصحيح أو أحدهما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وفي الجانب الآخر قول الذهبي في تعقيبه على الحاكم : ” قلت : أظنه موضوعاً ، فبعضه باطل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فهذا الغلو من القول لا يتفق في ميدان العلم والبحث الحر ، فأين الدليل على وضعه بطوله ، ومن المعلوم أن الوضع إنما يحكم به إما من جهة السند ، وهذا منفي هنا لما علمت من ثقة رجاله ، وإما من جهة متنه ، وهذا مفقود أيضاً إذ غاية ما يمكن أن ينكر منه ما ذكوه الذهبي في ترجمة قراد أبي نوح من ” الميزان ” فقال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” 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 xml:space="preserve">أنكر ما له حديثه عن يونس بن أبي إسحاق . . . ومما يدل على أنه باطل </w:t>
      </w:r>
      <w:proofErr w:type="gramStart"/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قوله :</w:t>
      </w:r>
      <w:proofErr w:type="gramEnd"/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 xml:space="preserve"> ” وبعث معه أبو بكر بلالاً .. وبلال لم يكن بعد خلق ، وأبو بكر كان صبياً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وقال في تاريخ الإسلام (1 / 39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):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” 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تفرد به قراد ، واسمه عبد الرحمن بن غزوان ، ثقة احتج به البخاري والنيسابوري (1) ، ورواه الناس عن قراد وحسنه الترمذي ، وهو حديث منكر جداً ، وأين كان أبو بكر ؟! كان ابن عشر سنين فإنه أصغر من رسول الله -صلى الله عليه وسلم- بسنتين ونصف ، وأين كان بلال في هذا الوقت ، فإن أبا بكر لم يشتره إلا بعد المبعث ولم يكن ولد بعد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وذكر نحو هذا وأبسط منه ابن القيم في فصل له في هذا الحديث مخطوط في المكتبة الظاهرية بدمشق (عام – 5485 / 100 – 103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)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قلت : وهذا النقد للمتن لو سلم به لم يقتض الحكم على الحديث كله بالوضع ، ذلك لأن رواته ثقات كما عرفت ، وحينثذ إنما يجوز أن يرد من حديث الثقة ما ثبت خطؤه ويبقى باقيه على الأصل وهو القبول ، ويؤيده أن البزار لما روى هذا الحديث لما روى هذا الحديث لم يسم ” بلالاً ” وإنما قال : ” رجلاً ” وعلى هذا يطيح الإشكال الذي اعتمد عليه الذهبي في إنكاره للحديث ، ويدل على أن تسمية الرجل بلالاً سهو من بعض الرواة ، وهذا لابد من الاعتراف به ، إذ الثقة قد يخطيء والجواد قد يكبو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lastRenderedPageBreak/>
        <w:t>وتوسط آخرون فحسنوا الحديث كالترمذي ، فإنه قال : ” حديث حسن غريب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وهذا هو الحق عندي لما عرفت من سلامة إسناده من قادح ؟ وما أشرنا إليه من الكلام في بعض رواته لا ينافي القول بحسنه لا سيما إذ علمنا مجيئه من طرق أخرى ، فقد قال السيوطي في ” الخصائص الكبرى ” (1 /84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) 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proofErr w:type="gramStart"/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” 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قال البيهقي: هذه القصة مشهورة عند أهل المغازي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.</w:t>
      </w:r>
      <w:proofErr w:type="gramEnd"/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قلت : ولها شواهد عدة سأوردها تقضي بصحتها ، إلا أن الذهبي ضعف الحديث لقوله في آخره : ” وبعث معه أبو بكر بلالاً ” . . . وقد قال ابن حجر في ” الإصابة ” : الحديث رجاله ثقات ، وليس فيه منكر سوى هذه اللفظة ، فتحمل على أنها مدرجة فيه مقتطعة من حديث آخر وهماً من أحد رواته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ثم ساق السيوطي الشواهد التي أشار إليها فليراجعها من شاء فإن الكلام عليها مما يطيل البحث ، ولا مجال لذلك الآن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بقي علينا أن ندفع شبهة أخرى على هذه المعجزة وقد تعلق بها الذهبي أيضاً ، فإنه قال عطفاً على قوله السابق في ” التاريخ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” :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وأيضاً فإذا كان عليه غمامة تظله كيف يتصور أن يميل فيء الشجرة لأن ظل الغمامة تقدم فيء الشجرة التي نزل تحته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فأقول : إنما يصح هذا الاستشكال لو كان في الحديث التصريح بأن الفيء مال مع بقاء الغمامة عليه -صلى الله عليه وسلم- ، وليس في الحديث شيء من هذا ، فمن الجائز أنه -صلى الله عليه وسلم- لما جلس عند الشجرة انكشفت الغمامة عنه ووقعت الشمس عليه فمال فيء الشجرة عليه ليظله بدل الغمامة ، وعليه فيكون قد ظهرت له -صلى الله عليه وسلم- في هذه القصة معجزتان الأولى تظليل الغمامة له ، والأخرى ميل الفيء عليه ، وهو -صلى الله عليه وسلم- أهل لذلك ولما هو أكثر منه بأبي هو وأمي -صلى الله عليه وسلم- ، نقول هذا وإن كنا لسنا والحمد لله من الذين ينسبون إليه -صلى الله عليه وسلم- ما هب ودب مما لم يصح من المعجزات ، فإن فيما صح منها ما يكفي ويشفي والحمد لله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lastRenderedPageBreak/>
        <w:t>على أنه ينبغي أن لا ننسى أنه ليس في هذه القصة أن الغمامة كانت تظله دائماً أينما سار وأينما نزل ، فإن هذا باطل قطعاً ، فهناك أحاديث كثيرة صحيحة تصرح بأنه -صلى الله عليه وسلم- كان يستظل بالشجرة والخيام وغيرها ، وإنما وقعت هذه المعجزة في خروجه -صلى الله عليه وسلم- إلى الشام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وخلاصة القول : إن تظليل الغمامة له صلى الله عليه وآله وسلم له أصل في السنة ، ولكن في ثبوته ما ألممت به من الخلاف ، والراجح عندي الصحة لما سبق ، فمن اقتنع بذلك فبها ، وإلا فحسبه التوقف وترك الجزم بالضعف ، وأما القول بأنه لا أصل له ، فلا أصل له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محمد ناصر الدين الألباني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دمشق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18 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ذي القعدة 1378 هـ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المصدر : مجلة المسلمون (6 / 793 – 797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).</w:t>
      </w:r>
    </w:p>
    <w:p w:rsidR="00FC11CF" w:rsidRPr="00FC11CF" w:rsidRDefault="00FC11CF" w:rsidP="00FC11C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(1) 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يعني الإمام مسلماً صاحب الصحيح فإنه من نيسابور ، ولكن قرنه مع البخاري هنا وهم فإن مسلماً لم يخرج له كما أفاده الذهبي نفسه في الميزان</w:t>
      </w:r>
      <w:r w:rsidRPr="00FC11CF">
        <w:rPr>
          <w:rFonts w:ascii="Simplified Arabic" w:eastAsia="Times New Roman" w:hAnsi="Simplified Arabic" w:cs="Simplified Arabic"/>
          <w:color w:val="444444"/>
          <w:sz w:val="31"/>
          <w:szCs w:val="31"/>
        </w:rPr>
        <w:t>.</w:t>
      </w:r>
    </w:p>
    <w:p w:rsidR="00FC11CF" w:rsidRPr="00FC11CF" w:rsidRDefault="00FC11CF" w:rsidP="00FC11CF">
      <w:pPr>
        <w:jc w:val="right"/>
        <w:rPr>
          <w:sz w:val="26"/>
          <w:szCs w:val="26"/>
          <w:rtl/>
        </w:rPr>
      </w:pPr>
    </w:p>
    <w:sectPr w:rsidR="00FC11CF" w:rsidRPr="00FC1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4F" w:rsidRDefault="003D4E4F" w:rsidP="009C5C75">
      <w:pPr>
        <w:spacing w:after="0" w:line="240" w:lineRule="auto"/>
      </w:pPr>
      <w:r>
        <w:separator/>
      </w:r>
    </w:p>
  </w:endnote>
  <w:endnote w:type="continuationSeparator" w:id="0">
    <w:p w:rsidR="003D4E4F" w:rsidRDefault="003D4E4F" w:rsidP="009C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4F" w:rsidRDefault="003D4E4F" w:rsidP="009C5C75">
      <w:pPr>
        <w:spacing w:after="0" w:line="240" w:lineRule="auto"/>
      </w:pPr>
      <w:r>
        <w:separator/>
      </w:r>
    </w:p>
  </w:footnote>
  <w:footnote w:type="continuationSeparator" w:id="0">
    <w:p w:rsidR="003D4E4F" w:rsidRDefault="003D4E4F" w:rsidP="009C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47AA5"/>
    <w:rsid w:val="00373AAA"/>
    <w:rsid w:val="003D4E4F"/>
    <w:rsid w:val="003D58DA"/>
    <w:rsid w:val="004A66D7"/>
    <w:rsid w:val="004E489B"/>
    <w:rsid w:val="005065A0"/>
    <w:rsid w:val="00583B77"/>
    <w:rsid w:val="0060321F"/>
    <w:rsid w:val="00604F54"/>
    <w:rsid w:val="0064512F"/>
    <w:rsid w:val="00650E73"/>
    <w:rsid w:val="006515CA"/>
    <w:rsid w:val="006F115F"/>
    <w:rsid w:val="006F32D4"/>
    <w:rsid w:val="00775151"/>
    <w:rsid w:val="0078552F"/>
    <w:rsid w:val="007C1BA8"/>
    <w:rsid w:val="00895499"/>
    <w:rsid w:val="00915242"/>
    <w:rsid w:val="009C5C75"/>
    <w:rsid w:val="00B05E29"/>
    <w:rsid w:val="00BE33CA"/>
    <w:rsid w:val="00BE7350"/>
    <w:rsid w:val="00C97C44"/>
    <w:rsid w:val="00E21BFE"/>
    <w:rsid w:val="00E322E0"/>
    <w:rsid w:val="00EA5347"/>
    <w:rsid w:val="00FC11CF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2014-09-02T13:19:00Z</cp:lastPrinted>
  <dcterms:created xsi:type="dcterms:W3CDTF">2014-09-02T13:20:00Z</dcterms:created>
  <dcterms:modified xsi:type="dcterms:W3CDTF">2014-09-02T13:20:00Z</dcterms:modified>
</cp:coreProperties>
</file>